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5CC5" w:rsidRDefault="004D7D26" w:rsidP="00C754A1">
      <w:pPr>
        <w:pStyle w:val="Title"/>
        <w:jc w:val="center"/>
      </w:pPr>
      <w:bookmarkStart w:id="0" w:name="_GoBack"/>
      <w:bookmarkEnd w:id="0"/>
      <w:proofErr w:type="spellStart"/>
      <w:r>
        <w:t>TEDxSVSU</w:t>
      </w:r>
      <w:proofErr w:type="spellEnd"/>
    </w:p>
    <w:p w:rsidR="00A05CC5" w:rsidRDefault="004D7D26" w:rsidP="00C754A1">
      <w:pPr>
        <w:pStyle w:val="Subtitle"/>
        <w:spacing w:after="0"/>
        <w:jc w:val="center"/>
      </w:pPr>
      <w:r w:rsidRPr="00530903">
        <w:rPr>
          <w:b/>
        </w:rPr>
        <w:t>Final Report</w:t>
      </w:r>
      <w:r>
        <w:t xml:space="preserve"> for Saginaw Valley State University Foundation</w:t>
      </w:r>
    </w:p>
    <w:p w:rsidR="00C754A1" w:rsidRPr="00C754A1" w:rsidRDefault="00C754A1" w:rsidP="00C754A1">
      <w:pPr>
        <w:pStyle w:val="Subtitle"/>
        <w:spacing w:after="0"/>
        <w:jc w:val="center"/>
      </w:pPr>
      <w:r>
        <w:t>September 19, 2015</w:t>
      </w:r>
    </w:p>
    <w:p w:rsidR="005F0FAE" w:rsidRDefault="00C754A1" w:rsidP="005F0FAE">
      <w:pPr>
        <w:pStyle w:val="Heading1"/>
      </w:pPr>
      <w:r>
        <w:t xml:space="preserve">Summary, </w:t>
      </w:r>
      <w:r w:rsidR="005F0FAE">
        <w:t>Goals and Outcomes</w:t>
      </w:r>
    </w:p>
    <w:p w:rsidR="00C754A1" w:rsidRDefault="00C754A1" w:rsidP="00C754A1">
      <w:r>
        <w:t xml:space="preserve">The Resource Grant Program funded </w:t>
      </w:r>
      <w:proofErr w:type="spellStart"/>
      <w:r w:rsidRPr="00807B2A">
        <w:t>TEDxSVSU</w:t>
      </w:r>
      <w:proofErr w:type="spellEnd"/>
      <w:r w:rsidRPr="00807B2A">
        <w:t xml:space="preserve">, </w:t>
      </w:r>
      <w:r>
        <w:t>a</w:t>
      </w:r>
      <w:r w:rsidRPr="00807B2A">
        <w:t xml:space="preserve"> one-day event </w:t>
      </w:r>
      <w:r>
        <w:t>that took place Saturday, August 1, 2015. Student v</w:t>
      </w:r>
      <w:r w:rsidRPr="00807B2A">
        <w:t xml:space="preserve">olunteers, </w:t>
      </w:r>
      <w:r>
        <w:t xml:space="preserve">local and national </w:t>
      </w:r>
      <w:r w:rsidRPr="00807B2A">
        <w:t>speakers, exhibitors and musical artists contribute</w:t>
      </w:r>
      <w:r>
        <w:t>d</w:t>
      </w:r>
      <w:r w:rsidRPr="00807B2A">
        <w:t xml:space="preserve"> to the production. </w:t>
      </w:r>
      <w:r>
        <w:t xml:space="preserve"> </w:t>
      </w:r>
    </w:p>
    <w:p w:rsidR="00A05CC5" w:rsidRDefault="00807B2A" w:rsidP="004007D6">
      <w:r w:rsidRPr="00807B2A">
        <w:rPr>
          <w:u w:val="single"/>
        </w:rPr>
        <w:t>Goal</w:t>
      </w:r>
      <w:r>
        <w:t>: Student leadership</w:t>
      </w:r>
      <w:r w:rsidR="005F0FAE">
        <w:t xml:space="preserve"> experience</w:t>
      </w:r>
      <w:r>
        <w:t xml:space="preserve">. </w:t>
      </w:r>
      <w:r w:rsidRPr="00807B2A">
        <w:rPr>
          <w:u w:val="single"/>
        </w:rPr>
        <w:t>Outcome</w:t>
      </w:r>
      <w:r>
        <w:t xml:space="preserve">: The event developed students’ real-world conference management experience. Students made direct contact with recognized innovators. Students directly contributed to increasing worldwide awareness of SVSU, enhancing the reputation of the institution from which they are receiving degrees. For a list of the student leaders, visit: </w:t>
      </w:r>
      <w:hyperlink r:id="rId6" w:history="1">
        <w:r w:rsidRPr="00656CD9">
          <w:rPr>
            <w:rStyle w:val="Hyperlink"/>
          </w:rPr>
          <w:t>http://www.ted.com/tedx/events/15596</w:t>
        </w:r>
      </w:hyperlink>
      <w:r>
        <w:t xml:space="preserve">. </w:t>
      </w:r>
      <w:r w:rsidR="004007D6">
        <w:t xml:space="preserve">Other student participants: Aaron Hooper, Andrea McGhee, Andrew </w:t>
      </w:r>
      <w:proofErr w:type="spellStart"/>
      <w:r w:rsidR="004007D6">
        <w:t>Robishaw</w:t>
      </w:r>
      <w:proofErr w:type="spellEnd"/>
      <w:r w:rsidR="004007D6">
        <w:t xml:space="preserve">, Bradley </w:t>
      </w:r>
      <w:proofErr w:type="spellStart"/>
      <w:r w:rsidR="004007D6">
        <w:t>Chippi</w:t>
      </w:r>
      <w:proofErr w:type="spellEnd"/>
      <w:r w:rsidR="004007D6">
        <w:t xml:space="preserve">, Amanda Cobb, Brian Cobb, Brittany Lentz, Brooke Meade, Callie Youngman, Imran Khan, Joshua Gillard, Kevin </w:t>
      </w:r>
      <w:proofErr w:type="spellStart"/>
      <w:r w:rsidR="004007D6">
        <w:t>Deary</w:t>
      </w:r>
      <w:proofErr w:type="spellEnd"/>
      <w:r w:rsidR="004007D6">
        <w:t xml:space="preserve">, Kylie </w:t>
      </w:r>
      <w:proofErr w:type="spellStart"/>
      <w:r w:rsidR="004007D6">
        <w:t>Wojciechowski</w:t>
      </w:r>
      <w:proofErr w:type="spellEnd"/>
      <w:r w:rsidR="004007D6">
        <w:t xml:space="preserve">, Matt Walker, Ryan </w:t>
      </w:r>
      <w:proofErr w:type="spellStart"/>
      <w:r w:rsidR="004007D6">
        <w:t>Moormann</w:t>
      </w:r>
      <w:proofErr w:type="spellEnd"/>
      <w:r w:rsidR="004007D6">
        <w:t xml:space="preserve">, Scott Ellis (alum), </w:t>
      </w:r>
      <w:proofErr w:type="spellStart"/>
      <w:r w:rsidR="004007D6">
        <w:t>Shafayat</w:t>
      </w:r>
      <w:proofErr w:type="spellEnd"/>
      <w:r w:rsidR="004007D6">
        <w:t xml:space="preserve"> </w:t>
      </w:r>
      <w:proofErr w:type="spellStart"/>
      <w:r w:rsidR="004007D6">
        <w:t>Alam</w:t>
      </w:r>
      <w:proofErr w:type="spellEnd"/>
      <w:r w:rsidR="004007D6">
        <w:t xml:space="preserve">, </w:t>
      </w:r>
      <w:proofErr w:type="spellStart"/>
      <w:r w:rsidR="004007D6">
        <w:t>Shahamatul</w:t>
      </w:r>
      <w:proofErr w:type="spellEnd"/>
      <w:r w:rsidR="004007D6">
        <w:t xml:space="preserve"> </w:t>
      </w:r>
      <w:proofErr w:type="spellStart"/>
      <w:r w:rsidR="004007D6">
        <w:t>Alam</w:t>
      </w:r>
      <w:proofErr w:type="spellEnd"/>
      <w:r w:rsidR="004007D6">
        <w:t xml:space="preserve">, Sophie Butcher, Stephen </w:t>
      </w:r>
      <w:proofErr w:type="spellStart"/>
      <w:r w:rsidR="004007D6">
        <w:t>Cecchini</w:t>
      </w:r>
      <w:proofErr w:type="spellEnd"/>
      <w:r w:rsidR="004007D6">
        <w:t>, Yan Huang.</w:t>
      </w:r>
    </w:p>
    <w:p w:rsidR="005F0FAE" w:rsidRDefault="005F0FAE" w:rsidP="00C754A1">
      <w:r w:rsidRPr="005F0FAE">
        <w:rPr>
          <w:u w:val="single"/>
        </w:rPr>
        <w:t>Goal</w:t>
      </w:r>
      <w:r>
        <w:t xml:space="preserve">: Faculty interaction with students outside of the classroom. </w:t>
      </w:r>
      <w:r w:rsidRPr="00C754A1">
        <w:rPr>
          <w:u w:val="single"/>
        </w:rPr>
        <w:t>Outcome</w:t>
      </w:r>
      <w:r>
        <w:t xml:space="preserve">: </w:t>
      </w:r>
      <w:r w:rsidR="00C754A1">
        <w:t xml:space="preserve">A dozen faculty and staff contributed formally and informally, including Ann Garcia, Blake Johnson, Chad Dewey, Dan Goodell, Dustin Spencer, George Corser, Jason </w:t>
      </w:r>
      <w:proofErr w:type="spellStart"/>
      <w:r w:rsidR="00C754A1">
        <w:t>Swackhamer</w:t>
      </w:r>
      <w:proofErr w:type="spellEnd"/>
      <w:r w:rsidR="00C754A1">
        <w:t xml:space="preserve">, Kim Lacey, Mike Major, Neil Baumgartner, Poonam Kumar, </w:t>
      </w:r>
      <w:proofErr w:type="gramStart"/>
      <w:r w:rsidR="00C754A1">
        <w:t>Ted</w:t>
      </w:r>
      <w:proofErr w:type="gramEnd"/>
      <w:r w:rsidR="00C754A1">
        <w:t xml:space="preserve"> Lind. </w:t>
      </w:r>
    </w:p>
    <w:p w:rsidR="004007D6" w:rsidRDefault="004007D6" w:rsidP="004007D6">
      <w:r w:rsidRPr="004007D6">
        <w:rPr>
          <w:u w:val="single"/>
        </w:rPr>
        <w:t>Goal</w:t>
      </w:r>
      <w:r>
        <w:t xml:space="preserve">: International audience for SVSU. </w:t>
      </w:r>
      <w:r w:rsidRPr="004007D6">
        <w:rPr>
          <w:u w:val="single"/>
        </w:rPr>
        <w:t>Outcome</w:t>
      </w:r>
      <w:r>
        <w:t xml:space="preserve">: The event generated ten videos published to </w:t>
      </w:r>
      <w:hyperlink r:id="rId7" w:history="1">
        <w:r w:rsidRPr="00656CD9">
          <w:rPr>
            <w:rStyle w:val="Hyperlink"/>
          </w:rPr>
          <w:t>www.ted.com</w:t>
        </w:r>
      </w:hyperlink>
      <w:r>
        <w:t xml:space="preserve">. </w:t>
      </w:r>
    </w:p>
    <w:p w:rsidR="004007D6" w:rsidRDefault="004007D6" w:rsidP="004007D6">
      <w:r w:rsidRPr="005F0FAE">
        <w:rPr>
          <w:u w:val="single"/>
        </w:rPr>
        <w:t>Goal</w:t>
      </w:r>
      <w:r>
        <w:t>: Local audience</w:t>
      </w:r>
      <w:r w:rsidR="005F0FAE">
        <w:t xml:space="preserve">, increase breadth and depth of understanding of SVSU. </w:t>
      </w:r>
      <w:r w:rsidR="005F0FAE" w:rsidRPr="005F0FAE">
        <w:rPr>
          <w:u w:val="single"/>
        </w:rPr>
        <w:t>Outcome</w:t>
      </w:r>
      <w:r w:rsidR="005F0FAE">
        <w:t xml:space="preserve">: Generally positive. Some </w:t>
      </w:r>
      <w:r w:rsidR="00C754A1">
        <w:t>direct quotes</w:t>
      </w:r>
      <w:r w:rsidR="005F0FAE">
        <w:t xml:space="preserve"> from the TED.com audience feedback forms. </w:t>
      </w:r>
    </w:p>
    <w:p w:rsidR="005F0FAE" w:rsidRDefault="005F0FAE" w:rsidP="005F0FAE">
      <w:pPr>
        <w:pStyle w:val="ListParagraph"/>
        <w:numPr>
          <w:ilvl w:val="0"/>
          <w:numId w:val="3"/>
        </w:numPr>
      </w:pPr>
      <w:r>
        <w:t>Great event full of interesting speakers. Provided lunch and coffee were both very appreciated.</w:t>
      </w:r>
    </w:p>
    <w:p w:rsidR="005F0FAE" w:rsidRDefault="005F0FAE" w:rsidP="005F0FAE">
      <w:pPr>
        <w:pStyle w:val="ListParagraph"/>
        <w:numPr>
          <w:ilvl w:val="0"/>
          <w:numId w:val="3"/>
        </w:numPr>
      </w:pPr>
      <w:r>
        <w:t>I initially came to this event as my daughter's guest. I was surprised how much I actually enjoyed it. As this was SVSU's first go round, I would definitely give it another try and I would tell others about it.</w:t>
      </w:r>
    </w:p>
    <w:p w:rsidR="005F0FAE" w:rsidRDefault="005F0FAE" w:rsidP="005F0FAE">
      <w:pPr>
        <w:pStyle w:val="ListParagraph"/>
        <w:numPr>
          <w:ilvl w:val="0"/>
          <w:numId w:val="3"/>
        </w:numPr>
      </w:pPr>
      <w:r w:rsidRPr="005F0FAE">
        <w:t>TQE-total quality experience</w:t>
      </w:r>
    </w:p>
    <w:p w:rsidR="005F0FAE" w:rsidRDefault="005F0FAE" w:rsidP="00C85482">
      <w:pPr>
        <w:pStyle w:val="ListParagraph"/>
        <w:numPr>
          <w:ilvl w:val="0"/>
          <w:numId w:val="3"/>
        </w:numPr>
      </w:pPr>
      <w:r>
        <w:t>I though</w:t>
      </w:r>
      <w:r w:rsidR="00530EBE">
        <w:t>t</w:t>
      </w:r>
      <w:r>
        <w:t xml:space="preserve"> that everything was well put together. I think with a little more publicity this could be a very good thing for SVSU. I also enjoyed the speakers and I am glad I got to show case SVSU in this way to my family (who had never been to the university and who were all pleasantly surprised about what our school has to offer!)</w:t>
      </w:r>
    </w:p>
    <w:p w:rsidR="005F0FAE" w:rsidRDefault="00C754A1" w:rsidP="00C754A1">
      <w:pPr>
        <w:pStyle w:val="Heading1"/>
      </w:pPr>
      <w:r>
        <w:t>External organizations</w:t>
      </w:r>
    </w:p>
    <w:p w:rsidR="00C754A1" w:rsidRDefault="00C754A1" w:rsidP="005F0FAE">
      <w:r>
        <w:t xml:space="preserve">Larry Daly and Barbara Hoffman of Covenant bought T-shirts for the volunteers. Matt </w:t>
      </w:r>
      <w:proofErr w:type="spellStart"/>
      <w:r>
        <w:t>Macomber</w:t>
      </w:r>
      <w:proofErr w:type="spellEnd"/>
      <w:r>
        <w:t xml:space="preserve"> from the State of Michigan and Steve King from </w:t>
      </w:r>
      <w:proofErr w:type="spellStart"/>
      <w:r>
        <w:t>Kochville</w:t>
      </w:r>
      <w:proofErr w:type="spellEnd"/>
      <w:r>
        <w:t xml:space="preserve"> Township also assisted before and during the event. </w:t>
      </w:r>
    </w:p>
    <w:p w:rsidR="00E622D0" w:rsidRDefault="00E622D0" w:rsidP="00530EBE">
      <w:pPr>
        <w:pStyle w:val="Heading1"/>
      </w:pPr>
      <w:r>
        <w:t>Future Plans</w:t>
      </w:r>
    </w:p>
    <w:p w:rsidR="00E622D0" w:rsidRDefault="00530EBE" w:rsidP="005F0FAE">
      <w:r>
        <w:t xml:space="preserve">A registered student organization (RSO) has been established and plans are under way for </w:t>
      </w:r>
      <w:proofErr w:type="spellStart"/>
      <w:r>
        <w:t>TEDxSVSU</w:t>
      </w:r>
      <w:proofErr w:type="spellEnd"/>
      <w:r>
        <w:t xml:space="preserve"> 2016. </w:t>
      </w:r>
    </w:p>
    <w:p w:rsidR="004007D6" w:rsidRDefault="00530EBE" w:rsidP="00530EBE">
      <w:pPr>
        <w:pStyle w:val="Heading1"/>
      </w:pPr>
      <w:r>
        <w:t>Budget vs. Actual Financial Performance</w:t>
      </w:r>
      <w:r w:rsidR="003A2EE3">
        <w:t xml:space="preserve"> (Unaudited)</w:t>
      </w:r>
    </w:p>
    <w:p w:rsidR="00530EBE" w:rsidRDefault="00530EBE" w:rsidP="004007D6">
      <w:r>
        <w:t xml:space="preserve">The project raised $2175 and expended $4756, a net loss of $2581. </w:t>
      </w:r>
    </w:p>
    <w:p w:rsidR="00516995" w:rsidRDefault="00516995" w:rsidP="004007D6">
      <w:r>
        <w:lastRenderedPageBreak/>
        <w:t xml:space="preserve">A meaningful comparison of budget versus actual is difficult to prepare. The initial plan was that revenues from sponsors and ticket sales would offset expenditures. But it took us longer than anticipated to develop contacts willing to provide financial support. Further, the line items did not match up with actual results. For example, post production required zero funds while speaker and volunteer food was double the cost originally planned. </w:t>
      </w:r>
      <w:r w:rsidR="00275430">
        <w:t xml:space="preserve">The fact that expenses could not be precisely estimated was known at the outset and was reflected in the several asterisks in the original budget. </w:t>
      </w:r>
      <w:r>
        <w:t xml:space="preserve">The original budget from the proposal is as follows. </w:t>
      </w:r>
    </w:p>
    <w:p w:rsidR="00516995" w:rsidRDefault="00516995" w:rsidP="004007D6"/>
    <w:p w:rsidR="00516995" w:rsidRDefault="00516995" w:rsidP="00516995">
      <w:pPr>
        <w:jc w:val="center"/>
      </w:pPr>
      <w:r>
        <w:rPr>
          <w:noProof/>
          <w:lang w:eastAsia="en-US"/>
        </w:rPr>
        <w:drawing>
          <wp:inline distT="0" distB="0" distL="0" distR="0">
            <wp:extent cx="3810000" cy="4869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4869180"/>
                    </a:xfrm>
                    <a:prstGeom prst="rect">
                      <a:avLst/>
                    </a:prstGeom>
                    <a:noFill/>
                    <a:ln>
                      <a:noFill/>
                    </a:ln>
                  </pic:spPr>
                </pic:pic>
              </a:graphicData>
            </a:graphic>
          </wp:inline>
        </w:drawing>
      </w:r>
    </w:p>
    <w:p w:rsidR="00530903" w:rsidRDefault="00516995">
      <w:r>
        <w:t xml:space="preserve">The actual results are below. </w:t>
      </w:r>
    </w:p>
    <w:p w:rsidR="00530903" w:rsidRDefault="00530903" w:rsidP="00530903">
      <w:r>
        <w:t xml:space="preserve">Submitted sincerely and respectfully, </w:t>
      </w:r>
    </w:p>
    <w:p w:rsidR="00530903" w:rsidRDefault="00530903" w:rsidP="00530903">
      <w:r>
        <w:rPr>
          <w:noProof/>
          <w:sz w:val="20"/>
          <w:szCs w:val="20"/>
          <w:lang w:eastAsia="en-US"/>
        </w:rPr>
        <w:drawing>
          <wp:inline distT="0" distB="0" distL="0" distR="0" wp14:anchorId="48483DD2" wp14:editId="167887F2">
            <wp:extent cx="2103120" cy="548640"/>
            <wp:effectExtent l="19050" t="0" r="0" b="0"/>
            <wp:docPr id="7" name="Picture 3" descr="GPC Signature Image 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C Signature Image MEDIUM.jpg"/>
                    <pic:cNvPicPr/>
                  </pic:nvPicPr>
                  <pic:blipFill>
                    <a:blip r:embed="rId9" cstate="print"/>
                    <a:stretch>
                      <a:fillRect/>
                    </a:stretch>
                  </pic:blipFill>
                  <pic:spPr>
                    <a:xfrm>
                      <a:off x="0" y="0"/>
                      <a:ext cx="2103120" cy="548640"/>
                    </a:xfrm>
                    <a:prstGeom prst="rect">
                      <a:avLst/>
                    </a:prstGeom>
                  </pic:spPr>
                </pic:pic>
              </a:graphicData>
            </a:graphic>
          </wp:inline>
        </w:drawing>
      </w:r>
    </w:p>
    <w:p w:rsidR="00530903" w:rsidRDefault="00530903" w:rsidP="00530903">
      <w:r>
        <w:t>George Corser, Assistant Professor, CSIS</w:t>
      </w:r>
    </w:p>
    <w:p w:rsidR="00516995" w:rsidRDefault="00516995">
      <w:r>
        <w:br w:type="page"/>
      </w:r>
    </w:p>
    <w:p w:rsidR="00516995" w:rsidRDefault="00516995" w:rsidP="00516995">
      <w:r>
        <w:lastRenderedPageBreak/>
        <w:t xml:space="preserve">Revenues and expenditures spanned two fiscal years. The data below are from Cardinal Direct. </w:t>
      </w:r>
    </w:p>
    <w:p w:rsidR="00516995" w:rsidRDefault="00516995" w:rsidP="00516995">
      <w:pPr>
        <w:pStyle w:val="Heading2"/>
      </w:pPr>
      <w:r>
        <w:t>Fiscal Year 2015: Revenues</w:t>
      </w:r>
    </w:p>
    <w:p w:rsidR="00516995" w:rsidRPr="00516995" w:rsidRDefault="00516995" w:rsidP="00516995">
      <w:r>
        <w:rPr>
          <w:noProof/>
          <w:lang w:eastAsia="en-US"/>
        </w:rPr>
        <w:drawing>
          <wp:inline distT="0" distB="0" distL="0" distR="0">
            <wp:extent cx="5943600" cy="281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516995" w:rsidRDefault="00516995" w:rsidP="00516995">
      <w:pPr>
        <w:pStyle w:val="Heading2"/>
      </w:pPr>
      <w:r>
        <w:t>Fiscal Year 2015: Expenditures</w:t>
      </w:r>
    </w:p>
    <w:p w:rsidR="003A2EE3" w:rsidRDefault="003A2EE3" w:rsidP="004007D6">
      <w:r>
        <w:rPr>
          <w:noProof/>
          <w:lang w:eastAsia="en-US"/>
        </w:rPr>
        <w:drawing>
          <wp:inline distT="0" distB="0" distL="0" distR="0">
            <wp:extent cx="5935980" cy="34975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rsidR="00516995" w:rsidRDefault="00516995">
      <w:r>
        <w:br w:type="page"/>
      </w:r>
    </w:p>
    <w:p w:rsidR="00516995" w:rsidRDefault="00516995" w:rsidP="00275430">
      <w:pPr>
        <w:pStyle w:val="Heading2"/>
      </w:pPr>
      <w:r>
        <w:lastRenderedPageBreak/>
        <w:t>Fiscal Year 2016: Revenues</w:t>
      </w:r>
    </w:p>
    <w:p w:rsidR="00275430" w:rsidRDefault="00275430" w:rsidP="004007D6">
      <w:r>
        <w:rPr>
          <w:noProof/>
          <w:lang w:eastAsia="en-US"/>
        </w:rPr>
        <w:drawing>
          <wp:inline distT="0" distB="0" distL="0" distR="0">
            <wp:extent cx="594360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16995" w:rsidRDefault="00516995" w:rsidP="00275430">
      <w:pPr>
        <w:pStyle w:val="Heading2"/>
      </w:pPr>
      <w:r>
        <w:t>Fiscal Year 2016: Expenditures</w:t>
      </w:r>
    </w:p>
    <w:p w:rsidR="00516995" w:rsidRDefault="00275430" w:rsidP="004007D6">
      <w:r>
        <w:rPr>
          <w:noProof/>
          <w:lang w:eastAsia="en-US"/>
        </w:rPr>
        <w:drawing>
          <wp:inline distT="0" distB="0" distL="0" distR="0">
            <wp:extent cx="59436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275430" w:rsidRDefault="00275430">
      <w:r>
        <w:br w:type="page"/>
      </w:r>
    </w:p>
    <w:p w:rsidR="00275430" w:rsidRDefault="00275430" w:rsidP="00275430">
      <w:pPr>
        <w:pStyle w:val="Heading1"/>
      </w:pPr>
      <w:r>
        <w:lastRenderedPageBreak/>
        <w:t>Two samples of materials from the project</w:t>
      </w:r>
    </w:p>
    <w:p w:rsidR="00275430" w:rsidRDefault="00275430" w:rsidP="004007D6">
      <w:r>
        <w:t>Flickr photo page and TED webp</w:t>
      </w:r>
      <w:r w:rsidR="00530903">
        <w:t>age</w:t>
      </w:r>
    </w:p>
    <w:p w:rsidR="00530903" w:rsidRDefault="00530903" w:rsidP="004007D6">
      <w:r>
        <w:rPr>
          <w:noProof/>
          <w:lang w:eastAsia="en-US"/>
        </w:rPr>
        <w:drawing>
          <wp:inline distT="0" distB="0" distL="0" distR="0">
            <wp:extent cx="48768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ickr.png"/>
                    <pic:cNvPicPr/>
                  </pic:nvPicPr>
                  <pic:blipFill>
                    <a:blip r:embed="rId14">
                      <a:extLst>
                        <a:ext uri="{28A0092B-C50C-407E-A947-70E740481C1C}">
                          <a14:useLocalDpi xmlns:a14="http://schemas.microsoft.com/office/drawing/2010/main" val="0"/>
                        </a:ext>
                      </a:extLst>
                    </a:blip>
                    <a:stretch>
                      <a:fillRect/>
                    </a:stretch>
                  </pic:blipFill>
                  <pic:spPr>
                    <a:xfrm>
                      <a:off x="0" y="0"/>
                      <a:ext cx="4880840" cy="7321260"/>
                    </a:xfrm>
                    <a:prstGeom prst="rect">
                      <a:avLst/>
                    </a:prstGeom>
                  </pic:spPr>
                </pic:pic>
              </a:graphicData>
            </a:graphic>
          </wp:inline>
        </w:drawing>
      </w:r>
    </w:p>
    <w:p w:rsidR="00530903" w:rsidRDefault="00530903" w:rsidP="004007D6">
      <w:r>
        <w:rPr>
          <w:noProof/>
          <w:lang w:eastAsia="en-US"/>
        </w:rPr>
        <w:lastRenderedPageBreak/>
        <w:drawing>
          <wp:inline distT="0" distB="0" distL="0" distR="0">
            <wp:extent cx="5943600" cy="6751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D webpag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751955"/>
                    </a:xfrm>
                    <a:prstGeom prst="rect">
                      <a:avLst/>
                    </a:prstGeom>
                  </pic:spPr>
                </pic:pic>
              </a:graphicData>
            </a:graphic>
          </wp:inline>
        </w:drawing>
      </w:r>
    </w:p>
    <w:p w:rsidR="00275430" w:rsidRDefault="00275430" w:rsidP="00275430">
      <w:pPr>
        <w:pStyle w:val="Heading1"/>
      </w:pPr>
      <w:r>
        <w:lastRenderedPageBreak/>
        <w:t>Articles from local media</w:t>
      </w:r>
    </w:p>
    <w:p w:rsidR="00275430" w:rsidRDefault="00275430" w:rsidP="004007D6">
      <w:r>
        <w:rPr>
          <w:noProof/>
          <w:lang w:eastAsia="en-US"/>
        </w:rPr>
        <w:drawing>
          <wp:inline distT="0" distB="0" distL="0" distR="0">
            <wp:extent cx="4953429" cy="68585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dland Daily News.png"/>
                    <pic:cNvPicPr/>
                  </pic:nvPicPr>
                  <pic:blipFill>
                    <a:blip r:embed="rId16">
                      <a:extLst>
                        <a:ext uri="{28A0092B-C50C-407E-A947-70E740481C1C}">
                          <a14:useLocalDpi xmlns:a14="http://schemas.microsoft.com/office/drawing/2010/main" val="0"/>
                        </a:ext>
                      </a:extLst>
                    </a:blip>
                    <a:stretch>
                      <a:fillRect/>
                    </a:stretch>
                  </pic:blipFill>
                  <pic:spPr>
                    <a:xfrm>
                      <a:off x="0" y="0"/>
                      <a:ext cx="4953429" cy="6858594"/>
                    </a:xfrm>
                    <a:prstGeom prst="rect">
                      <a:avLst/>
                    </a:prstGeom>
                  </pic:spPr>
                </pic:pic>
              </a:graphicData>
            </a:graphic>
          </wp:inline>
        </w:drawing>
      </w:r>
    </w:p>
    <w:p w:rsidR="00530903" w:rsidRDefault="00275430" w:rsidP="004007D6">
      <w:r>
        <w:rPr>
          <w:noProof/>
          <w:lang w:eastAsia="en-US"/>
        </w:rPr>
        <w:lastRenderedPageBreak/>
        <w:drawing>
          <wp:inline distT="0" distB="0" distL="0" distR="0">
            <wp:extent cx="1941342" cy="397205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wnship vie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56737" cy="4003554"/>
                    </a:xfrm>
                    <a:prstGeom prst="rect">
                      <a:avLst/>
                    </a:prstGeom>
                  </pic:spPr>
                </pic:pic>
              </a:graphicData>
            </a:graphic>
          </wp:inline>
        </w:drawing>
      </w:r>
      <w:r>
        <w:t xml:space="preserve"> </w:t>
      </w:r>
    </w:p>
    <w:p w:rsidR="00275430" w:rsidRDefault="00275430" w:rsidP="004007D6">
      <w:r>
        <w:rPr>
          <w:noProof/>
          <w:lang w:eastAsia="en-US"/>
        </w:rPr>
        <w:drawing>
          <wp:inline distT="0" distB="0" distL="0" distR="0">
            <wp:extent cx="4614203" cy="38155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wnship view.png"/>
                    <pic:cNvPicPr/>
                  </pic:nvPicPr>
                  <pic:blipFill>
                    <a:blip r:embed="rId18">
                      <a:extLst>
                        <a:ext uri="{28A0092B-C50C-407E-A947-70E740481C1C}">
                          <a14:useLocalDpi xmlns:a14="http://schemas.microsoft.com/office/drawing/2010/main" val="0"/>
                        </a:ext>
                      </a:extLst>
                    </a:blip>
                    <a:stretch>
                      <a:fillRect/>
                    </a:stretch>
                  </pic:blipFill>
                  <pic:spPr>
                    <a:xfrm>
                      <a:off x="0" y="0"/>
                      <a:ext cx="4621392" cy="3821536"/>
                    </a:xfrm>
                    <a:prstGeom prst="rect">
                      <a:avLst/>
                    </a:prstGeom>
                  </pic:spPr>
                </pic:pic>
              </a:graphicData>
            </a:graphic>
          </wp:inline>
        </w:drawing>
      </w:r>
    </w:p>
    <w:p w:rsidR="00275430" w:rsidRDefault="00275430" w:rsidP="00275430">
      <w:pPr>
        <w:pStyle w:val="Heading1"/>
      </w:pPr>
      <w:r>
        <w:lastRenderedPageBreak/>
        <w:t>Materials acknowledging the SVSU Foundation Grant Program</w:t>
      </w:r>
    </w:p>
    <w:p w:rsidR="00275430" w:rsidRDefault="00530903" w:rsidP="004007D6">
      <w:r>
        <w:rPr>
          <w:noProof/>
          <w:lang w:eastAsia="en-US"/>
        </w:rPr>
        <w:drawing>
          <wp:inline distT="0" distB="0" distL="0" distR="0">
            <wp:extent cx="4953429" cy="6629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dxsvsu flyer highlighted.png"/>
                    <pic:cNvPicPr/>
                  </pic:nvPicPr>
                  <pic:blipFill>
                    <a:blip r:embed="rId19">
                      <a:extLst>
                        <a:ext uri="{28A0092B-C50C-407E-A947-70E740481C1C}">
                          <a14:useLocalDpi xmlns:a14="http://schemas.microsoft.com/office/drawing/2010/main" val="0"/>
                        </a:ext>
                      </a:extLst>
                    </a:blip>
                    <a:stretch>
                      <a:fillRect/>
                    </a:stretch>
                  </pic:blipFill>
                  <pic:spPr>
                    <a:xfrm>
                      <a:off x="0" y="0"/>
                      <a:ext cx="4953429" cy="6629975"/>
                    </a:xfrm>
                    <a:prstGeom prst="rect">
                      <a:avLst/>
                    </a:prstGeom>
                  </pic:spPr>
                </pic:pic>
              </a:graphicData>
            </a:graphic>
          </wp:inline>
        </w:drawing>
      </w:r>
    </w:p>
    <w:p w:rsidR="00530903" w:rsidRDefault="00530903" w:rsidP="004007D6">
      <w:r>
        <w:rPr>
          <w:noProof/>
          <w:lang w:eastAsia="en-US"/>
        </w:rPr>
        <w:lastRenderedPageBreak/>
        <w:drawing>
          <wp:inline distT="0" distB="0" distL="0" distR="0">
            <wp:extent cx="5067300" cy="392120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0">
                      <a:extLst>
                        <a:ext uri="{28A0092B-C50C-407E-A947-70E740481C1C}">
                          <a14:useLocalDpi xmlns:a14="http://schemas.microsoft.com/office/drawing/2010/main" val="0"/>
                        </a:ext>
                      </a:extLst>
                    </a:blip>
                    <a:stretch>
                      <a:fillRect/>
                    </a:stretch>
                  </pic:blipFill>
                  <pic:spPr>
                    <a:xfrm>
                      <a:off x="0" y="0"/>
                      <a:ext cx="5073741" cy="3926186"/>
                    </a:xfrm>
                    <a:prstGeom prst="rect">
                      <a:avLst/>
                    </a:prstGeom>
                  </pic:spPr>
                </pic:pic>
              </a:graphicData>
            </a:graphic>
          </wp:inline>
        </w:drawing>
      </w:r>
    </w:p>
    <w:p w:rsidR="00275430" w:rsidRDefault="00530903" w:rsidP="004007D6">
      <w:r>
        <w:rPr>
          <w:noProof/>
          <w:lang w:eastAsia="en-US"/>
        </w:rPr>
        <w:drawing>
          <wp:inline distT="0" distB="0" distL="0" distR="0">
            <wp:extent cx="5074920" cy="39270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21">
                      <a:extLst>
                        <a:ext uri="{28A0092B-C50C-407E-A947-70E740481C1C}">
                          <a14:useLocalDpi xmlns:a14="http://schemas.microsoft.com/office/drawing/2010/main" val="0"/>
                        </a:ext>
                      </a:extLst>
                    </a:blip>
                    <a:stretch>
                      <a:fillRect/>
                    </a:stretch>
                  </pic:blipFill>
                  <pic:spPr>
                    <a:xfrm>
                      <a:off x="0" y="0"/>
                      <a:ext cx="5077776" cy="3929309"/>
                    </a:xfrm>
                    <a:prstGeom prst="rect">
                      <a:avLst/>
                    </a:prstGeom>
                  </pic:spPr>
                </pic:pic>
              </a:graphicData>
            </a:graphic>
          </wp:inline>
        </w:drawing>
      </w:r>
    </w:p>
    <w:sectPr w:rsidR="0027543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panose1 w:val="020B0604030504040204"/>
    <w:charset w:val="80"/>
    <w:family w:val="swiss"/>
    <w:pitch w:val="variable"/>
    <w:sig w:usb0="E10102FF" w:usb1="EAC7FFFF" w:usb2="0001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2711C4"/>
    <w:multiLevelType w:val="hybridMultilevel"/>
    <w:tmpl w:val="5F4EC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7D26"/>
    <w:rsid w:val="00275430"/>
    <w:rsid w:val="003A2EE3"/>
    <w:rsid w:val="004007D6"/>
    <w:rsid w:val="004D7D26"/>
    <w:rsid w:val="00516995"/>
    <w:rsid w:val="00530903"/>
    <w:rsid w:val="00530EBE"/>
    <w:rsid w:val="005F0FAE"/>
    <w:rsid w:val="00807B2A"/>
    <w:rsid w:val="00A05CC5"/>
    <w:rsid w:val="00C33A76"/>
    <w:rsid w:val="00C754A1"/>
    <w:rsid w:val="00E622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841827-8C87-4743-BBEA-14CABDFEA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B01513" w:themeColor="accent1"/>
      <w:sz w:val="28"/>
      <w:szCs w:val="28"/>
    </w:rPr>
  </w:style>
  <w:style w:type="paragraph" w:styleId="Heading2">
    <w:name w:val="heading 2"/>
    <w:basedOn w:val="Normal"/>
    <w:next w:val="Normal"/>
    <w:link w:val="Heading2Char"/>
    <w:uiPriority w:val="9"/>
    <w:unhideWhenUsed/>
    <w:qFormat/>
    <w:pPr>
      <w:keepNext/>
      <w:keepLines/>
      <w:spacing w:before="160" w:after="0" w:line="240" w:lineRule="auto"/>
      <w:outlineLvl w:val="1"/>
    </w:pPr>
    <w:rPr>
      <w:rFonts w:asciiTheme="majorHAnsi" w:eastAsiaTheme="majorEastAsia" w:hAnsiTheme="majorHAnsi" w:cstheme="majorBidi"/>
      <w:color w:val="404040" w:themeColor="text1" w:themeTint="BF"/>
      <w:sz w:val="24"/>
      <w:szCs w:val="24"/>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rFonts w:asciiTheme="majorHAnsi" w:eastAsiaTheme="majorEastAsia" w:hAnsiTheme="majorHAnsi" w:cstheme="majorBidi"/>
      <w:color w:val="B01513" w:themeColor="accent1"/>
      <w:sz w:val="22"/>
      <w:szCs w:val="22"/>
    </w:rPr>
  </w:style>
  <w:style w:type="paragraph" w:styleId="Heading4">
    <w:name w:val="heading 4"/>
    <w:basedOn w:val="Normal"/>
    <w:next w:val="Normal"/>
    <w:link w:val="Heading4Char"/>
    <w:uiPriority w:val="9"/>
    <w:semiHidden/>
    <w:unhideWhenUsed/>
    <w:qFormat/>
    <w:pPr>
      <w:keepNext/>
      <w:keepLines/>
      <w:spacing w:before="160" w:after="0"/>
      <w:outlineLvl w:val="3"/>
    </w:pPr>
    <w:rPr>
      <w:rFonts w:asciiTheme="majorHAnsi" w:eastAsiaTheme="majorEastAsia" w:hAnsiTheme="majorHAnsi" w:cstheme="majorBidi"/>
      <w:b/>
      <w:bCs/>
      <w:color w:val="000000" w:themeColor="text1"/>
      <w:sz w:val="20"/>
      <w:szCs w:val="20"/>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sz w:val="20"/>
      <w:szCs w:val="20"/>
    </w:rPr>
  </w:style>
  <w:style w:type="paragraph" w:styleId="Heading6">
    <w:name w:val="heading 6"/>
    <w:basedOn w:val="Normal"/>
    <w:next w:val="Normal"/>
    <w:link w:val="Heading6Char"/>
    <w:uiPriority w:val="9"/>
    <w:semiHidden/>
    <w:unhideWhenUsed/>
    <w:qFormat/>
    <w:pPr>
      <w:keepNext/>
      <w:keepLines/>
      <w:spacing w:before="160" w:after="0"/>
      <w:outlineLvl w:val="5"/>
    </w:pPr>
    <w:rPr>
      <w:rFonts w:asciiTheme="majorHAnsi" w:eastAsiaTheme="majorEastAsia" w:hAnsiTheme="majorHAnsi" w:cstheme="majorBidi"/>
      <w:b/>
      <w:bCs/>
      <w:i/>
      <w:iCs/>
      <w:sz w:val="20"/>
      <w:szCs w:val="2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000000" w:themeColor="text1"/>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olor w:val="000000" w:themeColor="text1"/>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Pr>
      <w:b/>
      <w:bCs/>
      <w:caps w:val="0"/>
      <w:smallCaps/>
      <w:spacing w:val="10"/>
    </w:rPr>
  </w:style>
  <w:style w:type="paragraph" w:styleId="Caption">
    <w:name w:val="caption"/>
    <w:basedOn w:val="Normal"/>
    <w:next w:val="Normal"/>
    <w:uiPriority w:val="35"/>
    <w:semiHidden/>
    <w:unhideWhenUsed/>
    <w:qFormat/>
    <w:pPr>
      <w:spacing w:line="240" w:lineRule="auto"/>
    </w:pPr>
    <w:rPr>
      <w:b/>
      <w:bCs/>
      <w:smallCaps/>
      <w:color w:val="595959" w:themeColor="text1" w:themeTint="A6"/>
      <w:spacing w:val="6"/>
    </w:rPr>
  </w:style>
  <w:style w:type="character" w:styleId="Emphasis">
    <w:name w:val="Emphasis"/>
    <w:basedOn w:val="DefaultParagraphFont"/>
    <w:uiPriority w:val="20"/>
    <w:qFormat/>
    <w:rPr>
      <w:i/>
      <w:iCs/>
      <w:color w:val="000000" w:themeColor="text1"/>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B01513"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B01513" w:themeColor="accent1"/>
      <w:sz w:val="22"/>
      <w:szCs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color w:val="000000" w:themeColor="text1"/>
      <w:sz w:val="20"/>
      <w:szCs w:val="2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sz w:val="20"/>
      <w:szCs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i/>
      <w:iCs/>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themeColor="text1"/>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olor w:val="000000" w:themeColor="tex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olor w:val="000000" w:themeColor="text1"/>
    </w:rPr>
  </w:style>
  <w:style w:type="character" w:styleId="IntenseEmphasis">
    <w:name w:val="Intense Emphasis"/>
    <w:basedOn w:val="DefaultParagraphFont"/>
    <w:uiPriority w:val="21"/>
    <w:qFormat/>
    <w:rPr>
      <w:b/>
      <w:bCs/>
      <w:i/>
      <w:iCs/>
      <w:color w:val="auto"/>
    </w:rPr>
  </w:style>
  <w:style w:type="paragraph" w:styleId="IntenseQuote">
    <w:name w:val="Intense Quote"/>
    <w:basedOn w:val="Normal"/>
    <w:next w:val="Normal"/>
    <w:link w:val="IntenseQuote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IntenseQuoteChar">
    <w:name w:val="Intense Quote Char"/>
    <w:basedOn w:val="DefaultParagraphFont"/>
    <w:link w:val="IntenseQuote"/>
    <w:uiPriority w:val="30"/>
    <w:rPr>
      <w:color w:val="B01513" w:themeColor="accent1"/>
      <w:sz w:val="28"/>
      <w:szCs w:val="28"/>
    </w:rPr>
  </w:style>
  <w:style w:type="character" w:styleId="IntenseReference">
    <w:name w:val="Intense Reference"/>
    <w:basedOn w:val="DefaultParagraphFont"/>
    <w:uiPriority w:val="32"/>
    <w:qFormat/>
    <w:rPr>
      <w:b/>
      <w:bCs/>
      <w:caps w:val="0"/>
      <w:smallCaps/>
      <w:color w:val="auto"/>
      <w:spacing w:val="5"/>
      <w:u w:val="single"/>
    </w:rPr>
  </w:style>
  <w:style w:type="character" w:styleId="Hyperlink">
    <w:name w:val="Hyperlink"/>
    <w:basedOn w:val="DefaultParagraphFont"/>
    <w:unhideWhenUsed/>
    <w:rPr>
      <w:color w:val="4FB8C1" w:themeColor="text2" w:themeTint="99"/>
      <w:u w:val="single"/>
    </w:rPr>
  </w:style>
  <w:style w:type="character" w:styleId="FollowedHyperlink">
    <w:name w:val="FollowedHyperlink"/>
    <w:basedOn w:val="DefaultParagraphFont"/>
    <w:uiPriority w:val="99"/>
    <w:semiHidden/>
    <w:unhideWhenUsed/>
    <w:rPr>
      <w:color w:val="9DFFCB" w:themeColor="followedHyperlink"/>
      <w:u w:val="single"/>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Quote">
    <w:name w:val="Quote"/>
    <w:basedOn w:val="Normal"/>
    <w:next w:val="Normal"/>
    <w:link w:val="QuoteChar"/>
    <w:uiPriority w:val="29"/>
    <w:qFormat/>
    <w:pPr>
      <w:spacing w:before="160"/>
      <w:ind w:left="864" w:right="864"/>
    </w:pPr>
    <w:rPr>
      <w:rFonts w:asciiTheme="majorHAnsi" w:eastAsiaTheme="majorEastAsia" w:hAnsiTheme="majorHAnsi" w:cstheme="majorBidi"/>
    </w:rPr>
  </w:style>
  <w:style w:type="character" w:customStyle="1" w:styleId="QuoteChar">
    <w:name w:val="Quote Char"/>
    <w:basedOn w:val="DefaultParagraphFont"/>
    <w:link w:val="Quote"/>
    <w:uiPriority w:val="29"/>
    <w:rPr>
      <w:rFonts w:asciiTheme="majorHAnsi" w:eastAsiaTheme="majorEastAsia" w:hAnsiTheme="majorHAnsi" w:cstheme="majorBidi"/>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numPr>
        <w:ilvl w:val="1"/>
      </w:numPr>
    </w:pPr>
    <w:rPr>
      <w:sz w:val="28"/>
      <w:szCs w:val="28"/>
    </w:rPr>
  </w:style>
  <w:style w:type="character" w:customStyle="1" w:styleId="SubtitleChar">
    <w:name w:val="Subtitle Char"/>
    <w:basedOn w:val="DefaultParagraphFont"/>
    <w:link w:val="Subtitle"/>
    <w:uiPriority w:val="11"/>
    <w:rPr>
      <w:sz w:val="28"/>
      <w:szCs w:val="28"/>
    </w:rPr>
  </w:style>
  <w:style w:type="character" w:styleId="SubtleEmphasis">
    <w:name w:val="Subtle Emphasis"/>
    <w:basedOn w:val="DefaultParagraphFont"/>
    <w:uiPriority w:val="19"/>
    <w:qFormat/>
    <w:rPr>
      <w:i/>
      <w:iCs/>
      <w:color w:val="595959" w:themeColor="text1" w:themeTint="A6"/>
    </w:rPr>
  </w:style>
  <w:style w:type="character" w:styleId="SubtleReference">
    <w:name w:val="Subtle Reference"/>
    <w:basedOn w:val="DefaultParagraphFont"/>
    <w:uiPriority w:val="31"/>
    <w:qFormat/>
    <w:rPr>
      <w:caps w:val="0"/>
      <w:smallCaps/>
      <w:color w:val="404040" w:themeColor="text1" w:themeTint="BF"/>
      <w:u w:val="single" w:color="7F7F7F" w:themeColor="text1" w:themeTint="8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color w:val="B01513" w:themeColor="accent1"/>
      <w:kern w:val="28"/>
      <w:sz w:val="72"/>
      <w:szCs w:val="72"/>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www.ted.com" TargetMode="Externa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www.ted.com/tedx/events/15596"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pcorser\AppData\Roaming\Microsoft\Templates\Ion%20design%20(blank).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Ion design (blank).dotx</Template>
  <TotalTime>0</TotalTime>
  <Pages>10</Pages>
  <Words>606</Words>
  <Characters>3459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George P. Corser</dc:creator>
  <cp:keywords/>
  <cp:lastModifiedBy>George P. Corser</cp:lastModifiedBy>
  <cp:revision>2</cp:revision>
  <dcterms:created xsi:type="dcterms:W3CDTF">2017-05-20T22:41:00Z</dcterms:created>
  <dcterms:modified xsi:type="dcterms:W3CDTF">2017-05-20T22:41:00Z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